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3C" w:rsidRDefault="00442810" w:rsidP="00547E3C">
      <w:pPr>
        <w:jc w:val="center"/>
        <w:rPr>
          <w:b/>
          <w:sz w:val="18"/>
          <w:szCs w:val="18"/>
          <w:lang w:val="tt-RU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7109460" cy="9844904"/>
            <wp:effectExtent l="19050" t="0" r="0" b="0"/>
            <wp:docPr id="3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84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3C" w:rsidRDefault="00547E3C" w:rsidP="00547E3C">
      <w:pPr>
        <w:jc w:val="center"/>
        <w:rPr>
          <w:b/>
          <w:sz w:val="18"/>
          <w:szCs w:val="18"/>
        </w:rPr>
      </w:pPr>
    </w:p>
    <w:p w:rsidR="00E85D5B" w:rsidRDefault="00E85D5B" w:rsidP="00547E3C">
      <w:pPr>
        <w:jc w:val="center"/>
        <w:rPr>
          <w:b/>
          <w:sz w:val="18"/>
          <w:szCs w:val="18"/>
        </w:rPr>
      </w:pPr>
    </w:p>
    <w:p w:rsidR="00547E3C" w:rsidRPr="002915DF" w:rsidRDefault="00547E3C" w:rsidP="00547E3C">
      <w:pPr>
        <w:jc w:val="center"/>
        <w:rPr>
          <w:sz w:val="20"/>
          <w:szCs w:val="20"/>
        </w:rPr>
      </w:pPr>
      <w:r w:rsidRPr="002915DF">
        <w:rPr>
          <w:b/>
          <w:sz w:val="20"/>
          <w:szCs w:val="20"/>
        </w:rPr>
        <w:t>Пояснительная записка</w:t>
      </w:r>
    </w:p>
    <w:p w:rsidR="00547E3C" w:rsidRPr="002915DF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b/>
          <w:i/>
          <w:sz w:val="20"/>
          <w:szCs w:val="20"/>
        </w:rPr>
        <w:t>Нормативная база организации образовательного процесса: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sz w:val="20"/>
          <w:szCs w:val="20"/>
        </w:rPr>
        <w:t xml:space="preserve">Федеральный  закон от 29.12.2012г. № 273-ФЗ «Об образовании в Российской Федерации»; 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Основная общеобразовательная программа </w:t>
      </w:r>
      <w:r w:rsidRPr="002915DF">
        <w:rPr>
          <w:sz w:val="20"/>
          <w:szCs w:val="20"/>
          <w:lang w:val="tt-RU"/>
        </w:rPr>
        <w:t xml:space="preserve">структурного подразделения МБОУ “Сафаровская СОШ” </w:t>
      </w:r>
      <w:r w:rsidRPr="002915DF">
        <w:rPr>
          <w:sz w:val="20"/>
          <w:szCs w:val="20"/>
        </w:rPr>
        <w:t xml:space="preserve">ДОУ </w:t>
      </w:r>
      <w:r w:rsidRPr="002915DF">
        <w:rPr>
          <w:sz w:val="20"/>
          <w:szCs w:val="20"/>
          <w:lang w:val="tt-RU"/>
        </w:rPr>
        <w:t xml:space="preserve">“Сафаровский </w:t>
      </w:r>
      <w:r w:rsidRPr="002915DF">
        <w:rPr>
          <w:sz w:val="20"/>
          <w:szCs w:val="20"/>
        </w:rPr>
        <w:t>детский сад</w:t>
      </w:r>
      <w:r w:rsidRPr="002915DF">
        <w:rPr>
          <w:sz w:val="20"/>
          <w:szCs w:val="20"/>
          <w:lang w:val="tt-RU"/>
        </w:rPr>
        <w:t>”</w:t>
      </w:r>
      <w:r w:rsidRPr="002915DF">
        <w:rPr>
          <w:sz w:val="20"/>
          <w:szCs w:val="20"/>
        </w:rPr>
        <w:t>;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spellStart"/>
      <w:r w:rsidRPr="002915DF">
        <w:rPr>
          <w:sz w:val="20"/>
          <w:szCs w:val="20"/>
        </w:rPr>
        <w:t>СанПиН</w:t>
      </w:r>
      <w:proofErr w:type="spellEnd"/>
      <w:r w:rsidRPr="002915DF">
        <w:rPr>
          <w:sz w:val="20"/>
          <w:szCs w:val="20"/>
        </w:rPr>
        <w:t xml:space="preserve">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15.05.2013г. №26;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«Методические рекомендации по организации обучения детей татарскому и русскому языкам в дошкольных образовательных учреждениях» (№15588/13 от 08.11.2013г.) </w:t>
      </w:r>
    </w:p>
    <w:p w:rsidR="00547E3C" w:rsidRPr="002915DF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b/>
          <w:i/>
          <w:sz w:val="20"/>
          <w:szCs w:val="20"/>
        </w:rPr>
        <w:t>Особенности реализации инвариантной и вариативной части: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В структуре учебного плана выделяется инвариантная и вариативная  часть. 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Инвариантная часть обеспечивает выполнение обязательной части основной общеобразовательной программы ДОУ  на основе содержания программы «От рождения до школы» под редакцией Н.Е. </w:t>
      </w:r>
      <w:proofErr w:type="spellStart"/>
      <w:r w:rsidRPr="002915DF">
        <w:rPr>
          <w:sz w:val="20"/>
          <w:szCs w:val="20"/>
        </w:rPr>
        <w:t>Вераксы</w:t>
      </w:r>
      <w:proofErr w:type="spellEnd"/>
      <w:r w:rsidRPr="002915DF">
        <w:rPr>
          <w:sz w:val="20"/>
          <w:szCs w:val="20"/>
        </w:rPr>
        <w:t>, Т.С. Комаровой, М.А. Васильевой</w:t>
      </w:r>
      <w:r w:rsidRPr="002915DF">
        <w:rPr>
          <w:sz w:val="20"/>
          <w:szCs w:val="20"/>
          <w:lang w:val="tt-RU"/>
        </w:rPr>
        <w:t xml:space="preserve"> (пилотный вариант,2014)</w:t>
      </w:r>
      <w:r w:rsidRPr="002915DF">
        <w:rPr>
          <w:sz w:val="20"/>
          <w:szCs w:val="20"/>
        </w:rPr>
        <w:t xml:space="preserve"> Инвариантная часть реализуется через </w:t>
      </w:r>
      <w:r w:rsidRPr="002915DF">
        <w:rPr>
          <w:bCs/>
          <w:sz w:val="20"/>
          <w:szCs w:val="20"/>
        </w:rPr>
        <w:t xml:space="preserve">непосредственно образовательную деятельность, </w:t>
      </w:r>
      <w:r w:rsidRPr="002915DF">
        <w:rPr>
          <w:sz w:val="20"/>
          <w:szCs w:val="20"/>
        </w:rPr>
        <w:t>отводимую на усвоение основной программы.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proofErr w:type="gramStart"/>
      <w:r w:rsidRPr="002915DF">
        <w:rPr>
          <w:sz w:val="20"/>
          <w:szCs w:val="20"/>
        </w:rPr>
        <w:t>В вариативную часть  включены НОД по реализации регионального компонента.</w:t>
      </w:r>
      <w:proofErr w:type="gramEnd"/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ind w:firstLine="700"/>
        <w:jc w:val="both"/>
        <w:rPr>
          <w:sz w:val="20"/>
          <w:szCs w:val="20"/>
        </w:rPr>
      </w:pPr>
      <w:proofErr w:type="gramStart"/>
      <w:r w:rsidRPr="002915DF">
        <w:rPr>
          <w:sz w:val="20"/>
          <w:szCs w:val="20"/>
        </w:rPr>
        <w:t xml:space="preserve">Согласно «Методическим рекомендациям по организации обучения детей татарскому и русскому языкам в дошкольных образовательных учреждениях»  </w:t>
      </w:r>
      <w:r w:rsidRPr="002915DF">
        <w:rPr>
          <w:rStyle w:val="normalchar"/>
          <w:sz w:val="20"/>
          <w:szCs w:val="20"/>
        </w:rPr>
        <w:t>и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</w:t>
      </w:r>
      <w:proofErr w:type="gramEnd"/>
      <w:r w:rsidRPr="002915DF">
        <w:rPr>
          <w:rStyle w:val="normalchar"/>
          <w:sz w:val="20"/>
          <w:szCs w:val="20"/>
        </w:rPr>
        <w:t xml:space="preserve">» </w:t>
      </w:r>
      <w:r w:rsidRPr="002915DF">
        <w:rPr>
          <w:sz w:val="20"/>
          <w:szCs w:val="20"/>
        </w:rPr>
        <w:t xml:space="preserve">обучение родному (татарскому) языку начинается с первой младшей группы (с двух лет) и проводится  воспитателем по обучению </w:t>
      </w:r>
      <w:r w:rsidRPr="002915DF">
        <w:rPr>
          <w:sz w:val="20"/>
          <w:szCs w:val="20"/>
          <w:lang w:val="tt-RU"/>
        </w:rPr>
        <w:t>русском</w:t>
      </w:r>
      <w:r w:rsidRPr="002915DF">
        <w:rPr>
          <w:sz w:val="20"/>
          <w:szCs w:val="20"/>
        </w:rPr>
        <w:t xml:space="preserve">у языку  в форме игры в рамках режима дня. </w:t>
      </w:r>
      <w:r w:rsidRPr="002915DF">
        <w:rPr>
          <w:rStyle w:val="normalchar"/>
          <w:sz w:val="20"/>
          <w:szCs w:val="20"/>
        </w:rPr>
        <w:t xml:space="preserve">Начиная со средней группы, вводится обучение детей русскому языку 3 раза в неделю в первую половину дня.  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ind w:firstLine="697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>Для организации обучения детей русскому языку 3 раза в неделю в режимные моменты переносятся следующие НОД: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 xml:space="preserve">в средней группе: 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«Лепка/Аппликация» («Художественное творчество»);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list0020paragraphcharchar"/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 xml:space="preserve">«Формирование целостной картины мира, расширение кругозора»; 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«Рисование» («Художественное творчество»);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>в старшей</w:t>
      </w:r>
      <w:r w:rsidRPr="002915DF">
        <w:rPr>
          <w:rStyle w:val="normalchar"/>
          <w:sz w:val="20"/>
          <w:szCs w:val="20"/>
          <w:lang w:val="tt-RU"/>
        </w:rPr>
        <w:t xml:space="preserve"> и подготовителҗной группе</w:t>
      </w:r>
      <w:r w:rsidRPr="002915DF">
        <w:rPr>
          <w:rStyle w:val="normalchar"/>
          <w:sz w:val="20"/>
          <w:szCs w:val="20"/>
        </w:rPr>
        <w:t xml:space="preserve"> </w:t>
      </w:r>
      <w:proofErr w:type="gramStart"/>
      <w:r w:rsidRPr="002915DF">
        <w:rPr>
          <w:rStyle w:val="normalchar"/>
          <w:sz w:val="20"/>
          <w:szCs w:val="20"/>
        </w:rPr>
        <w:t>группе</w:t>
      </w:r>
      <w:proofErr w:type="gramEnd"/>
      <w:r w:rsidRPr="002915DF">
        <w:rPr>
          <w:rStyle w:val="normalchar"/>
          <w:sz w:val="20"/>
          <w:szCs w:val="20"/>
        </w:rPr>
        <w:t>:</w:t>
      </w:r>
    </w:p>
    <w:p w:rsidR="00547E3C" w:rsidRPr="002915DF" w:rsidRDefault="00547E3C" w:rsidP="00547E3C">
      <w:pPr>
        <w:pStyle w:val="1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 xml:space="preserve">«Познавательно-исследовательская и продуктивная (конструктивная) деятельность» («Познание»); </w:t>
      </w:r>
    </w:p>
    <w:p w:rsidR="00547E3C" w:rsidRPr="002915DF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Style w:val="list0020paragraphcharchar"/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«Рисование» («Художественное творчество»);</w:t>
      </w:r>
    </w:p>
    <w:p w:rsidR="00547E3C" w:rsidRPr="002915DF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«Формирование целостной картины мира «</w:t>
      </w:r>
      <w:r w:rsidRPr="002915DF">
        <w:rPr>
          <w:rStyle w:val="list0020paragraphcharchar"/>
          <w:sz w:val="20"/>
          <w:szCs w:val="20"/>
          <w:lang w:val="tt-RU"/>
        </w:rPr>
        <w:t>Познание</w:t>
      </w:r>
      <w:r w:rsidRPr="002915DF">
        <w:rPr>
          <w:rStyle w:val="list0020paragraphcharchar"/>
          <w:sz w:val="20"/>
          <w:szCs w:val="20"/>
        </w:rPr>
        <w:t>»;</w:t>
      </w:r>
    </w:p>
    <w:p w:rsidR="00547E3C" w:rsidRPr="002915DF" w:rsidRDefault="00547E3C" w:rsidP="00547E3C">
      <w:pPr>
        <w:ind w:firstLine="708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>Исходя из этого, реализация задач этих образовательных областей переносятся в режимные моменты.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 xml:space="preserve">Таким образом, общее количество </w:t>
      </w:r>
      <w:r w:rsidRPr="002915DF">
        <w:rPr>
          <w:bCs/>
          <w:sz w:val="20"/>
          <w:szCs w:val="20"/>
        </w:rPr>
        <w:t>НОД</w:t>
      </w:r>
      <w:r w:rsidRPr="002915DF">
        <w:rPr>
          <w:sz w:val="20"/>
          <w:szCs w:val="20"/>
        </w:rPr>
        <w:t xml:space="preserve"> в неделю по возрастным группам:</w:t>
      </w:r>
    </w:p>
    <w:p w:rsidR="00547E3C" w:rsidRPr="002915DF" w:rsidRDefault="00547E3C" w:rsidP="00547E3C">
      <w:pPr>
        <w:pStyle w:val="a4"/>
        <w:spacing w:line="276" w:lineRule="auto"/>
        <w:ind w:left="0"/>
        <w:jc w:val="both"/>
        <w:rPr>
          <w:sz w:val="20"/>
          <w:szCs w:val="20"/>
          <w:u w:val="single"/>
          <w:lang w:val="tt-RU"/>
        </w:rPr>
      </w:pPr>
      <w:r w:rsidRPr="002915DF">
        <w:rPr>
          <w:i/>
          <w:sz w:val="20"/>
          <w:szCs w:val="20"/>
          <w:u w:val="single"/>
          <w:lang w:val="tt-RU"/>
        </w:rPr>
        <w:t xml:space="preserve"> </w:t>
      </w:r>
      <w:r w:rsidRPr="002915DF">
        <w:rPr>
          <w:sz w:val="20"/>
          <w:szCs w:val="20"/>
          <w:u w:val="single"/>
        </w:rPr>
        <w:t>Инвариантная часть: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средняя подгруппа – </w:t>
      </w:r>
      <w:r w:rsidRPr="002915DF">
        <w:rPr>
          <w:sz w:val="20"/>
          <w:szCs w:val="20"/>
          <w:lang w:val="tt-RU"/>
        </w:rPr>
        <w:t xml:space="preserve">10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подготовительная подгруппа – 1</w:t>
      </w:r>
      <w:r w:rsidRPr="002915DF">
        <w:rPr>
          <w:sz w:val="20"/>
          <w:szCs w:val="20"/>
          <w:lang w:val="tt-RU"/>
        </w:rPr>
        <w:t xml:space="preserve">4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ind w:left="0"/>
        <w:jc w:val="both"/>
        <w:rPr>
          <w:sz w:val="20"/>
          <w:szCs w:val="20"/>
        </w:rPr>
      </w:pPr>
      <w:r w:rsidRPr="002915DF">
        <w:rPr>
          <w:sz w:val="20"/>
          <w:szCs w:val="20"/>
          <w:u w:val="single"/>
        </w:rPr>
        <w:t>Вариативная часть:</w:t>
      </w:r>
      <w:r w:rsidRPr="002915DF">
        <w:rPr>
          <w:sz w:val="20"/>
          <w:szCs w:val="20"/>
        </w:rPr>
        <w:t xml:space="preserve"> 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средняя подгруппа – 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 xml:space="preserve">НОД 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spacing w:after="200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 xml:space="preserve">подготовительная к школе подгруппа – </w:t>
      </w:r>
      <w:r w:rsidRPr="002915DF">
        <w:rPr>
          <w:sz w:val="20"/>
          <w:szCs w:val="20"/>
          <w:lang w:val="tt-RU"/>
        </w:rPr>
        <w:t>2</w:t>
      </w:r>
      <w:r w:rsidRPr="002915DF">
        <w:rPr>
          <w:bCs/>
          <w:sz w:val="20"/>
          <w:szCs w:val="20"/>
        </w:rPr>
        <w:t xml:space="preserve"> НО</w:t>
      </w:r>
      <w:r w:rsidRPr="002915DF">
        <w:rPr>
          <w:bCs/>
          <w:sz w:val="20"/>
          <w:szCs w:val="20"/>
          <w:lang w:val="tt-RU"/>
        </w:rPr>
        <w:t>Д</w:t>
      </w:r>
    </w:p>
    <w:p w:rsidR="00547E3C" w:rsidRPr="002915DF" w:rsidRDefault="00547E3C" w:rsidP="00547E3C">
      <w:pPr>
        <w:pStyle w:val="a4"/>
        <w:spacing w:line="276" w:lineRule="auto"/>
        <w:ind w:left="0"/>
        <w:jc w:val="both"/>
        <w:rPr>
          <w:bCs/>
          <w:sz w:val="20"/>
          <w:szCs w:val="20"/>
          <w:u w:val="single"/>
          <w:lang w:val="tt-RU"/>
        </w:rPr>
      </w:pPr>
      <w:r w:rsidRPr="002915DF">
        <w:rPr>
          <w:bCs/>
          <w:sz w:val="20"/>
          <w:szCs w:val="20"/>
          <w:u w:val="single"/>
        </w:rPr>
        <w:t>Максимальная нагрузка: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средняя подгруппа – 1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подготовительная подгруппа – 1</w:t>
      </w:r>
      <w:r w:rsidRPr="002915DF">
        <w:rPr>
          <w:sz w:val="20"/>
          <w:szCs w:val="20"/>
          <w:lang w:val="tt-RU"/>
        </w:rPr>
        <w:t xml:space="preserve">6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547E3C" w:rsidRPr="002915DF" w:rsidRDefault="00547E3C" w:rsidP="00547E3C">
      <w:pPr>
        <w:jc w:val="center"/>
        <w:rPr>
          <w:b/>
          <w:sz w:val="20"/>
          <w:szCs w:val="20"/>
        </w:rPr>
      </w:pPr>
      <w:r w:rsidRPr="002915DF">
        <w:rPr>
          <w:b/>
          <w:sz w:val="20"/>
          <w:szCs w:val="20"/>
        </w:rPr>
        <w:t>Объем недельной образовательной нагрузки на ребенка</w:t>
      </w:r>
    </w:p>
    <w:tbl>
      <w:tblPr>
        <w:tblW w:w="7994" w:type="dxa"/>
        <w:jc w:val="center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3"/>
        <w:gridCol w:w="811"/>
        <w:gridCol w:w="920"/>
      </w:tblGrid>
      <w:tr w:rsidR="00B069B3" w:rsidRPr="002915DF" w:rsidTr="00B069B3">
        <w:trPr>
          <w:trHeight w:val="460"/>
          <w:jc w:val="center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Возраст       детей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4 – 5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6 – 7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</w:tr>
      <w:tr w:rsidR="00B069B3" w:rsidRPr="002915DF" w:rsidTr="00B069B3">
        <w:trPr>
          <w:trHeight w:val="456"/>
          <w:jc w:val="center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20 мин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30 мин</w:t>
            </w:r>
          </w:p>
        </w:tc>
      </w:tr>
      <w:tr w:rsidR="00B069B3" w:rsidRPr="002915DF" w:rsidTr="00B069B3">
        <w:trPr>
          <w:trHeight w:val="493"/>
          <w:jc w:val="center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Объем недельной образовательной нагрузки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3 ч </w:t>
            </w: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>0 мин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069B3" w:rsidRPr="002915DF" w:rsidRDefault="00B069B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8 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</w:tr>
    </w:tbl>
    <w:p w:rsidR="00547E3C" w:rsidRPr="002915DF" w:rsidRDefault="00547E3C" w:rsidP="00547E3C">
      <w:pPr>
        <w:rPr>
          <w:sz w:val="20"/>
          <w:szCs w:val="20"/>
        </w:rPr>
        <w:sectPr w:rsidR="00547E3C" w:rsidRPr="002915DF">
          <w:pgSz w:w="11906" w:h="16838"/>
          <w:pgMar w:top="395" w:right="426" w:bottom="567" w:left="284" w:header="709" w:footer="709" w:gutter="0"/>
          <w:cols w:space="720"/>
        </w:sectPr>
      </w:pPr>
    </w:p>
    <w:p w:rsidR="00547E3C" w:rsidRDefault="00547E3C" w:rsidP="00547E3C">
      <w:pPr>
        <w:rPr>
          <w:lang w:val="tt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1006"/>
        <w:gridCol w:w="1290"/>
        <w:gridCol w:w="716"/>
        <w:gridCol w:w="716"/>
        <w:gridCol w:w="573"/>
        <w:gridCol w:w="716"/>
        <w:gridCol w:w="573"/>
        <w:gridCol w:w="716"/>
        <w:gridCol w:w="859"/>
        <w:gridCol w:w="860"/>
        <w:gridCol w:w="1002"/>
        <w:gridCol w:w="751"/>
      </w:tblGrid>
      <w:tr w:rsidR="002060B2" w:rsidRPr="004928C8" w:rsidTr="00442810">
        <w:trPr>
          <w:trHeight w:val="463"/>
        </w:trPr>
        <w:tc>
          <w:tcPr>
            <w:tcW w:w="570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</w:rPr>
            </w:pPr>
            <w:r w:rsidRPr="007941BE">
              <w:rPr>
                <w:rFonts w:ascii="Palatino Linotype" w:hAnsi="Palatino Linotype"/>
                <w:b/>
              </w:rPr>
              <w:t>№</w:t>
            </w:r>
            <w:proofErr w:type="spellStart"/>
            <w:proofErr w:type="gramStart"/>
            <w:r w:rsidRPr="007941BE">
              <w:rPr>
                <w:rFonts w:ascii="Palatino Linotype" w:hAnsi="Palatino Linotype"/>
                <w:b/>
              </w:rPr>
              <w:t>п</w:t>
            </w:r>
            <w:proofErr w:type="spellEnd"/>
            <w:proofErr w:type="gramEnd"/>
            <w:r w:rsidRPr="007941BE">
              <w:rPr>
                <w:rFonts w:ascii="Palatino Linotype" w:hAnsi="Palatino Linotype"/>
                <w:b/>
              </w:rPr>
              <w:t>/</w:t>
            </w:r>
            <w:proofErr w:type="spellStart"/>
            <w:r w:rsidRPr="007941BE">
              <w:rPr>
                <w:rFonts w:ascii="Palatino Linotype" w:hAnsi="Palatino Linotype"/>
                <w:b/>
              </w:rPr>
              <w:t>п</w:t>
            </w:r>
            <w:proofErr w:type="spellEnd"/>
          </w:p>
        </w:tc>
        <w:tc>
          <w:tcPr>
            <w:tcW w:w="2296" w:type="dxa"/>
            <w:gridSpan w:val="2"/>
            <w:vMerge w:val="restart"/>
          </w:tcPr>
          <w:p w:rsidR="002060B2" w:rsidRPr="00EC2DC2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Оештыру эшчәнлеге төре</w:t>
            </w:r>
          </w:p>
        </w:tc>
        <w:tc>
          <w:tcPr>
            <w:tcW w:w="7482" w:type="dxa"/>
            <w:gridSpan w:val="10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proofErr w:type="spellStart"/>
            <w:r w:rsidRPr="007941BE">
              <w:rPr>
                <w:rFonts w:ascii="Palatino Linotype" w:hAnsi="Palatino Linotype"/>
                <w:b/>
              </w:rPr>
              <w:t>Белем</w:t>
            </w:r>
            <w:proofErr w:type="spellEnd"/>
            <w:r w:rsidRPr="007941BE">
              <w:rPr>
                <w:rFonts w:ascii="Palatino Linotype" w:hAnsi="Palatino Linotype"/>
                <w:b/>
              </w:rPr>
              <w:t xml:space="preserve"> </w:t>
            </w:r>
            <w:proofErr w:type="spellStart"/>
            <w:r w:rsidRPr="007941BE">
              <w:rPr>
                <w:rFonts w:ascii="Palatino Linotype" w:hAnsi="Palatino Linotype"/>
                <w:b/>
              </w:rPr>
              <w:t>бир</w:t>
            </w:r>
            <w:proofErr w:type="spellEnd"/>
            <w:r w:rsidRPr="007941BE">
              <w:rPr>
                <w:rFonts w:ascii="Palatino Linotype" w:hAnsi="Palatino Linotype"/>
                <w:b/>
                <w:lang w:val="tt-RU"/>
              </w:rPr>
              <w:t>ү эшчәнлеге саны</w:t>
            </w:r>
          </w:p>
        </w:tc>
      </w:tr>
      <w:tr w:rsidR="002060B2" w:rsidRPr="004928C8" w:rsidTr="00442810">
        <w:trPr>
          <w:trHeight w:val="1356"/>
        </w:trPr>
        <w:tc>
          <w:tcPr>
            <w:tcW w:w="570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296" w:type="dxa"/>
            <w:gridSpan w:val="2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432" w:type="dxa"/>
            <w:gridSpan w:val="2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en-US"/>
              </w:rPr>
              <w:t>I</w:t>
            </w:r>
            <w:r w:rsidRPr="007941BE">
              <w:rPr>
                <w:rFonts w:ascii="Palatino Linotype" w:hAnsi="Palatino Linotype"/>
                <w:b/>
              </w:rPr>
              <w:t xml:space="preserve"> </w:t>
            </w:r>
            <w:r w:rsidRPr="007941BE">
              <w:rPr>
                <w:rFonts w:ascii="Palatino Linotype" w:hAnsi="Palatino Linotype"/>
                <w:b/>
                <w:lang w:val="tt-RU"/>
              </w:rPr>
              <w:t>кечкенәләр төркеме</w:t>
            </w:r>
          </w:p>
        </w:tc>
        <w:tc>
          <w:tcPr>
            <w:tcW w:w="1289" w:type="dxa"/>
            <w:gridSpan w:val="2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en-US"/>
              </w:rPr>
              <w:t>II</w:t>
            </w:r>
            <w:r w:rsidRPr="00442810">
              <w:rPr>
                <w:rFonts w:ascii="Palatino Linotype" w:hAnsi="Palatino Linotype"/>
                <w:b/>
                <w:color w:val="FF0000"/>
              </w:rPr>
              <w:t xml:space="preserve"> </w:t>
            </w: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кечкенәләр төркеме</w:t>
            </w:r>
          </w:p>
        </w:tc>
        <w:tc>
          <w:tcPr>
            <w:tcW w:w="1289" w:type="dxa"/>
            <w:gridSpan w:val="2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Уртанчылар төркеме</w:t>
            </w:r>
          </w:p>
        </w:tc>
        <w:tc>
          <w:tcPr>
            <w:tcW w:w="1719" w:type="dxa"/>
            <w:gridSpan w:val="2"/>
          </w:tcPr>
          <w:p w:rsidR="002060B2" w:rsidRPr="00442810" w:rsidRDefault="002060B2" w:rsidP="00442810">
            <w:pPr>
              <w:ind w:left="598"/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Зурлар төркеме</w:t>
            </w:r>
          </w:p>
        </w:tc>
        <w:tc>
          <w:tcPr>
            <w:tcW w:w="1753" w:type="dxa"/>
            <w:gridSpan w:val="2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Мәктәпкә әзерлек төрк.</w:t>
            </w:r>
          </w:p>
        </w:tc>
      </w:tr>
      <w:tr w:rsidR="002060B2" w:rsidRPr="004928C8" w:rsidTr="00442810">
        <w:trPr>
          <w:trHeight w:val="707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1.</w:t>
            </w:r>
          </w:p>
        </w:tc>
        <w:tc>
          <w:tcPr>
            <w:tcW w:w="2296" w:type="dxa"/>
            <w:gridSpan w:val="2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/</w:t>
            </w:r>
            <w:r w:rsidRPr="007941BE">
              <w:rPr>
                <w:rFonts w:ascii="Palatino Linotype" w:hAnsi="Palatino Linotype"/>
                <w:lang w:val="tt-RU"/>
              </w:rPr>
              <w:t>ФГОС</w:t>
            </w:r>
            <w:r w:rsidRPr="007941BE">
              <w:rPr>
                <w:rFonts w:ascii="Palatino Linotype" w:hAnsi="Palatino Linotype"/>
              </w:rPr>
              <w:t>/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атна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ел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атна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ел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атна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ел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атна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ел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атна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ел</w:t>
            </w:r>
          </w:p>
        </w:tc>
      </w:tr>
      <w:tr w:rsidR="002060B2" w:rsidRPr="004928C8" w:rsidTr="00442810">
        <w:trPr>
          <w:trHeight w:val="273"/>
        </w:trPr>
        <w:tc>
          <w:tcPr>
            <w:tcW w:w="570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1.1</w:t>
            </w:r>
          </w:p>
        </w:tc>
        <w:tc>
          <w:tcPr>
            <w:tcW w:w="1006" w:type="dxa"/>
            <w:vMerge w:val="restart"/>
            <w:textDirection w:val="btLr"/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b/>
                <w:i/>
                <w:lang w:val="tt-RU"/>
              </w:rPr>
              <w:t>Танып белү үсеше</w:t>
            </w:r>
          </w:p>
        </w:tc>
        <w:tc>
          <w:tcPr>
            <w:tcW w:w="1290" w:type="dxa"/>
            <w:vMerge w:val="restart"/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Элементар математик күзаллауларны формалаштыру</w:t>
            </w:r>
          </w:p>
        </w:tc>
        <w:tc>
          <w:tcPr>
            <w:tcW w:w="716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716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573" w:type="dxa"/>
            <w:vMerge w:val="restart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1</w:t>
            </w:r>
          </w:p>
        </w:tc>
        <w:tc>
          <w:tcPr>
            <w:tcW w:w="716" w:type="dxa"/>
            <w:vMerge w:val="restart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36</w:t>
            </w:r>
          </w:p>
        </w:tc>
        <w:tc>
          <w:tcPr>
            <w:tcW w:w="573" w:type="dxa"/>
            <w:tcBorders>
              <w:bottom w:val="nil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1</w:t>
            </w:r>
          </w:p>
        </w:tc>
        <w:tc>
          <w:tcPr>
            <w:tcW w:w="716" w:type="dxa"/>
            <w:tcBorders>
              <w:bottom w:val="nil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36</w:t>
            </w:r>
          </w:p>
        </w:tc>
        <w:tc>
          <w:tcPr>
            <w:tcW w:w="859" w:type="dxa"/>
            <w:vMerge w:val="restart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1</w:t>
            </w:r>
          </w:p>
        </w:tc>
        <w:tc>
          <w:tcPr>
            <w:tcW w:w="860" w:type="dxa"/>
            <w:vMerge w:val="restart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36</w:t>
            </w:r>
          </w:p>
        </w:tc>
        <w:tc>
          <w:tcPr>
            <w:tcW w:w="1002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2</w:t>
            </w:r>
          </w:p>
        </w:tc>
        <w:tc>
          <w:tcPr>
            <w:tcW w:w="751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72</w:t>
            </w:r>
          </w:p>
        </w:tc>
      </w:tr>
      <w:tr w:rsidR="002060B2" w:rsidRPr="004928C8" w:rsidTr="00442810">
        <w:trPr>
          <w:trHeight w:val="592"/>
        </w:trPr>
        <w:tc>
          <w:tcPr>
            <w:tcW w:w="570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06" w:type="dxa"/>
            <w:vMerge/>
            <w:textDirection w:val="btLr"/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alatino Linotype" w:hAnsi="Palatino Linotype"/>
                <w:b/>
                <w:i/>
              </w:rPr>
            </w:pPr>
          </w:p>
        </w:tc>
        <w:tc>
          <w:tcPr>
            <w:tcW w:w="1290" w:type="dxa"/>
            <w:vMerge/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16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16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573" w:type="dxa"/>
            <w:vMerge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</w:p>
        </w:tc>
        <w:tc>
          <w:tcPr>
            <w:tcW w:w="716" w:type="dxa"/>
            <w:vMerge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</w:tc>
        <w:tc>
          <w:tcPr>
            <w:tcW w:w="859" w:type="dxa"/>
            <w:vMerge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860" w:type="dxa"/>
            <w:vMerge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002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51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2060B2" w:rsidRPr="004928C8" w:rsidTr="00442810">
        <w:trPr>
          <w:trHeight w:val="491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1.2</w:t>
            </w:r>
          </w:p>
        </w:tc>
        <w:tc>
          <w:tcPr>
            <w:tcW w:w="1006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29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Дөньяның бербөтен картинасын формалаштыру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-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-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>
              <w:rPr>
                <w:rFonts w:ascii="Palatino Linotype" w:hAnsi="Palatino Linotype"/>
                <w:lang w:val="tt-RU"/>
              </w:rPr>
              <w:t>2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2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36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>
              <w:rPr>
                <w:rFonts w:ascii="Palatino Linotype" w:hAnsi="Palatino Linotype"/>
                <w:lang w:val="tt-RU"/>
              </w:rPr>
              <w:t>2</w:t>
            </w: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>
              <w:rPr>
                <w:rFonts w:ascii="Palatino Linotype" w:hAnsi="Palatino Linotype"/>
                <w:lang w:val="tt-RU"/>
              </w:rPr>
              <w:t>(1 р.м.)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</w:tr>
      <w:tr w:rsidR="002060B2" w:rsidRPr="004928C8" w:rsidTr="00442810">
        <w:trPr>
          <w:trHeight w:val="616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1.3</w:t>
            </w:r>
          </w:p>
        </w:tc>
        <w:tc>
          <w:tcPr>
            <w:tcW w:w="1006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29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Таныпбелү,эзләнү эшчәнлеге (конструктив)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1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36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1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36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  <w:lang w:val="tt-RU"/>
              </w:rPr>
              <w:t>1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</w:tr>
      <w:tr w:rsidR="002060B2" w:rsidRPr="004928C8" w:rsidTr="00442810">
        <w:trPr>
          <w:trHeight w:val="377"/>
        </w:trPr>
        <w:tc>
          <w:tcPr>
            <w:tcW w:w="570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1.4</w:t>
            </w:r>
          </w:p>
        </w:tc>
        <w:tc>
          <w:tcPr>
            <w:tcW w:w="1006" w:type="dxa"/>
            <w:vMerge w:val="restart"/>
            <w:textDirection w:val="btLr"/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Сөйләм үсеше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Сөйләм үсеше</w:t>
            </w:r>
          </w:p>
        </w:tc>
        <w:tc>
          <w:tcPr>
            <w:tcW w:w="716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2</w:t>
            </w:r>
          </w:p>
        </w:tc>
        <w:tc>
          <w:tcPr>
            <w:tcW w:w="716" w:type="dxa"/>
            <w:vMerge w:val="restart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72</w:t>
            </w:r>
          </w:p>
        </w:tc>
        <w:tc>
          <w:tcPr>
            <w:tcW w:w="573" w:type="dxa"/>
            <w:vMerge w:val="restart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1</w:t>
            </w:r>
          </w:p>
        </w:tc>
        <w:tc>
          <w:tcPr>
            <w:tcW w:w="716" w:type="dxa"/>
            <w:vMerge w:val="restart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</w:p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36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1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36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2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72</w:t>
            </w:r>
          </w:p>
        </w:tc>
      </w:tr>
      <w:tr w:rsidR="002060B2" w:rsidRPr="004928C8" w:rsidTr="00442810">
        <w:trPr>
          <w:trHeight w:val="531"/>
        </w:trPr>
        <w:tc>
          <w:tcPr>
            <w:tcW w:w="570" w:type="dxa"/>
            <w:vMerge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lang w:val="tt-RU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Матур әдәбият уку</w:t>
            </w:r>
          </w:p>
        </w:tc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</w:tc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</w:p>
        </w:tc>
        <w:tc>
          <w:tcPr>
            <w:tcW w:w="573" w:type="dxa"/>
            <w:vMerge/>
            <w:tcBorders>
              <w:bottom w:val="single" w:sz="4" w:space="0" w:color="auto"/>
            </w:tcBorders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</w:p>
        </w:tc>
        <w:tc>
          <w:tcPr>
            <w:tcW w:w="716" w:type="dxa"/>
            <w:vMerge/>
            <w:tcBorders>
              <w:bottom w:val="single" w:sz="4" w:space="0" w:color="auto"/>
            </w:tcBorders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1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36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</w:tr>
      <w:tr w:rsidR="002060B2" w:rsidRPr="004928C8" w:rsidTr="00442810">
        <w:trPr>
          <w:trHeight w:val="428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1.5</w:t>
            </w:r>
          </w:p>
        </w:tc>
        <w:tc>
          <w:tcPr>
            <w:tcW w:w="1006" w:type="dxa"/>
            <w:vMerge w:val="restart"/>
            <w:textDirection w:val="btLr"/>
          </w:tcPr>
          <w:p w:rsidR="002060B2" w:rsidRPr="007941BE" w:rsidRDefault="002060B2" w:rsidP="00442810">
            <w:pPr>
              <w:ind w:left="113" w:right="113"/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b/>
                <w:i/>
                <w:sz w:val="18"/>
                <w:szCs w:val="18"/>
                <w:lang w:val="tt-RU"/>
              </w:rPr>
              <w:t>Әдәби-</w:t>
            </w:r>
            <w:r w:rsidRPr="007941BE">
              <w:rPr>
                <w:rFonts w:ascii="Palatino Linotype" w:hAnsi="Palatino Linotype"/>
                <w:b/>
                <w:i/>
                <w:lang w:val="tt-RU"/>
              </w:rPr>
              <w:t xml:space="preserve"> эстетик үсеш</w:t>
            </w:r>
          </w:p>
        </w:tc>
        <w:tc>
          <w:tcPr>
            <w:tcW w:w="129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proofErr w:type="gramStart"/>
            <w:r w:rsidRPr="007941BE">
              <w:rPr>
                <w:rFonts w:ascii="Palatino Linotype" w:hAnsi="Palatino Linotype"/>
                <w:sz w:val="18"/>
                <w:szCs w:val="18"/>
              </w:rPr>
              <w:t>Р</w:t>
            </w:r>
            <w:proofErr w:type="gramEnd"/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әсем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1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36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2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72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2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72</w:t>
            </w:r>
          </w:p>
        </w:tc>
      </w:tr>
      <w:tr w:rsidR="002060B2" w:rsidRPr="004928C8" w:rsidTr="00442810">
        <w:trPr>
          <w:trHeight w:val="319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</w:t>
            </w:r>
            <w:r w:rsidRPr="007941BE">
              <w:rPr>
                <w:rFonts w:ascii="Palatino Linotype" w:hAnsi="Palatino Linotype"/>
                <w:lang w:val="tt-RU"/>
              </w:rPr>
              <w:t>6</w:t>
            </w:r>
          </w:p>
        </w:tc>
        <w:tc>
          <w:tcPr>
            <w:tcW w:w="1006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29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Әвәләү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36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0.5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18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0.5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18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0.5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18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0.5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18</w:t>
            </w:r>
          </w:p>
        </w:tc>
      </w:tr>
      <w:tr w:rsidR="002060B2" w:rsidRPr="004928C8" w:rsidTr="00442810">
        <w:trPr>
          <w:trHeight w:val="388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1.7</w:t>
            </w:r>
          </w:p>
        </w:tc>
        <w:tc>
          <w:tcPr>
            <w:tcW w:w="1006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29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Беркетү</w:t>
            </w:r>
          </w:p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  <w:lang w:val="tt-RU"/>
              </w:rPr>
            </w:pPr>
          </w:p>
        </w:tc>
        <w:tc>
          <w:tcPr>
            <w:tcW w:w="716" w:type="dxa"/>
            <w:tcBorders>
              <w:top w:val="nil"/>
            </w:tcBorders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-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0.5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18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0.5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18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0.5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18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0.5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  <w:lang w:val="tt-RU"/>
              </w:rPr>
              <w:t>18</w:t>
            </w:r>
          </w:p>
        </w:tc>
      </w:tr>
      <w:tr w:rsidR="002060B2" w:rsidRPr="004928C8" w:rsidTr="00442810">
        <w:trPr>
          <w:trHeight w:val="397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1.8</w:t>
            </w:r>
          </w:p>
        </w:tc>
        <w:tc>
          <w:tcPr>
            <w:tcW w:w="1006" w:type="dxa"/>
            <w:vMerge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29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941BE">
              <w:rPr>
                <w:rFonts w:ascii="Palatino Linotype" w:hAnsi="Palatino Linotype"/>
                <w:sz w:val="18"/>
                <w:szCs w:val="18"/>
              </w:rPr>
              <w:t>Музыка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2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i/>
              </w:rPr>
            </w:pPr>
            <w:r w:rsidRPr="007941BE">
              <w:rPr>
                <w:rFonts w:ascii="Palatino Linotype" w:hAnsi="Palatino Linotype"/>
                <w:i/>
              </w:rPr>
              <w:t>7</w:t>
            </w:r>
            <w:r w:rsidRPr="007941BE">
              <w:rPr>
                <w:rFonts w:ascii="Palatino Linotype" w:hAnsi="Palatino Linotype"/>
                <w:i/>
                <w:lang w:val="tt-RU"/>
              </w:rPr>
              <w:t>2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2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i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i/>
                <w:color w:val="FF0000"/>
              </w:rPr>
              <w:t>7</w:t>
            </w:r>
            <w:r w:rsidRPr="00442810">
              <w:rPr>
                <w:rFonts w:ascii="Palatino Linotype" w:hAnsi="Palatino Linotype"/>
                <w:b/>
                <w:i/>
                <w:color w:val="FF0000"/>
                <w:lang w:val="tt-RU"/>
              </w:rPr>
              <w:t>2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2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7</w:t>
            </w:r>
            <w:r w:rsidRPr="007941BE">
              <w:rPr>
                <w:rFonts w:ascii="Palatino Linotype" w:hAnsi="Palatino Linotype"/>
                <w:lang w:val="tt-RU"/>
              </w:rPr>
              <w:t>2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2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72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2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72</w:t>
            </w:r>
          </w:p>
        </w:tc>
      </w:tr>
      <w:tr w:rsidR="002060B2" w:rsidRPr="004928C8" w:rsidTr="00442810">
        <w:trPr>
          <w:cantSplit/>
          <w:trHeight w:val="749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1.9</w:t>
            </w:r>
          </w:p>
        </w:tc>
        <w:tc>
          <w:tcPr>
            <w:tcW w:w="1006" w:type="dxa"/>
            <w:textDirection w:val="btLr"/>
          </w:tcPr>
          <w:p w:rsidR="002060B2" w:rsidRPr="007941BE" w:rsidRDefault="002060B2" w:rsidP="00442810">
            <w:pPr>
              <w:ind w:left="113" w:right="113"/>
              <w:jc w:val="center"/>
              <w:rPr>
                <w:rFonts w:ascii="Palatino Linotype" w:hAnsi="Palatino Linotype"/>
                <w:b/>
                <w:i/>
                <w:sz w:val="18"/>
                <w:szCs w:val="18"/>
                <w:lang w:val="tt-RU"/>
              </w:rPr>
            </w:pPr>
            <w:r w:rsidRPr="007941BE">
              <w:rPr>
                <w:rFonts w:ascii="Palatino Linotype" w:hAnsi="Palatino Linotype"/>
                <w:b/>
                <w:i/>
                <w:sz w:val="18"/>
                <w:szCs w:val="18"/>
                <w:lang w:val="tt-RU"/>
              </w:rPr>
              <w:t>Физик үсеш</w:t>
            </w:r>
          </w:p>
        </w:tc>
        <w:tc>
          <w:tcPr>
            <w:tcW w:w="129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941BE">
              <w:rPr>
                <w:rFonts w:ascii="Palatino Linotype" w:hAnsi="Palatino Linotype"/>
                <w:sz w:val="18"/>
                <w:szCs w:val="18"/>
              </w:rPr>
              <w:t>Фи</w:t>
            </w:r>
            <w:r w:rsidRPr="007941BE">
              <w:rPr>
                <w:rFonts w:ascii="Palatino Linotype" w:hAnsi="Palatino Linotype"/>
                <w:sz w:val="18"/>
                <w:szCs w:val="18"/>
                <w:lang w:val="tt-RU"/>
              </w:rPr>
              <w:t>з</w:t>
            </w:r>
            <w:r w:rsidRPr="007941BE">
              <w:rPr>
                <w:rFonts w:ascii="Palatino Linotype" w:hAnsi="Palatino Linotype"/>
                <w:sz w:val="18"/>
                <w:szCs w:val="18"/>
              </w:rPr>
              <w:t>культура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3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108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3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10</w:t>
            </w: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8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3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lang w:val="tt-RU"/>
              </w:rPr>
            </w:pPr>
            <w:r w:rsidRPr="007941BE">
              <w:rPr>
                <w:rFonts w:ascii="Palatino Linotype" w:hAnsi="Palatino Linotype"/>
              </w:rPr>
              <w:t>10</w:t>
            </w:r>
            <w:r w:rsidRPr="007941BE">
              <w:rPr>
                <w:rFonts w:ascii="Palatino Linotype" w:hAnsi="Palatino Linotype"/>
                <w:lang w:val="tt-RU"/>
              </w:rPr>
              <w:t>8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3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color w:val="FF0000"/>
                <w:lang w:val="tt-RU"/>
              </w:rPr>
              <w:t>108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3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  <w:r w:rsidRPr="007941BE">
              <w:rPr>
                <w:rFonts w:ascii="Palatino Linotype" w:hAnsi="Palatino Linotype"/>
              </w:rPr>
              <w:t>10</w:t>
            </w:r>
            <w:r w:rsidRPr="007941BE">
              <w:rPr>
                <w:rFonts w:ascii="Palatino Linotype" w:hAnsi="Palatino Linotype"/>
                <w:lang w:val="tt-RU"/>
              </w:rPr>
              <w:t>8</w:t>
            </w:r>
          </w:p>
        </w:tc>
      </w:tr>
      <w:tr w:rsidR="002060B2" w:rsidRPr="004928C8" w:rsidTr="00442810">
        <w:trPr>
          <w:trHeight w:val="250"/>
        </w:trPr>
        <w:tc>
          <w:tcPr>
            <w:tcW w:w="570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296" w:type="dxa"/>
            <w:gridSpan w:val="2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Барлыгы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</w:rPr>
            </w:pPr>
            <w:r w:rsidRPr="007941BE">
              <w:rPr>
                <w:rFonts w:ascii="Palatino Linotype" w:hAnsi="Palatino Linotype"/>
                <w:b/>
              </w:rPr>
              <w:t>10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360</w:t>
            </w:r>
          </w:p>
        </w:tc>
        <w:tc>
          <w:tcPr>
            <w:tcW w:w="573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10</w:t>
            </w:r>
          </w:p>
        </w:tc>
        <w:tc>
          <w:tcPr>
            <w:tcW w:w="716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360</w:t>
            </w:r>
          </w:p>
        </w:tc>
        <w:tc>
          <w:tcPr>
            <w:tcW w:w="573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10</w:t>
            </w:r>
          </w:p>
        </w:tc>
        <w:tc>
          <w:tcPr>
            <w:tcW w:w="716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</w:rPr>
            </w:pPr>
            <w:r w:rsidRPr="007941BE">
              <w:rPr>
                <w:rFonts w:ascii="Palatino Linotype" w:hAnsi="Palatino Linotype"/>
                <w:b/>
              </w:rPr>
              <w:t>360</w:t>
            </w:r>
          </w:p>
        </w:tc>
        <w:tc>
          <w:tcPr>
            <w:tcW w:w="859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  <w:lang w:val="tt-RU"/>
              </w:rPr>
            </w:pPr>
            <w:r w:rsidRPr="00442810">
              <w:rPr>
                <w:rFonts w:ascii="Palatino Linotype" w:hAnsi="Palatino Linotype"/>
                <w:b/>
                <w:color w:val="FF0000"/>
                <w:lang w:val="tt-RU"/>
              </w:rPr>
              <w:t>13</w:t>
            </w:r>
          </w:p>
        </w:tc>
        <w:tc>
          <w:tcPr>
            <w:tcW w:w="860" w:type="dxa"/>
          </w:tcPr>
          <w:p w:rsidR="002060B2" w:rsidRPr="00442810" w:rsidRDefault="002060B2" w:rsidP="00442810">
            <w:pPr>
              <w:jc w:val="center"/>
              <w:rPr>
                <w:rFonts w:ascii="Palatino Linotype" w:hAnsi="Palatino Linotype"/>
                <w:b/>
                <w:color w:val="FF0000"/>
              </w:rPr>
            </w:pPr>
            <w:r w:rsidRPr="00442810">
              <w:rPr>
                <w:rFonts w:ascii="Palatino Linotype" w:hAnsi="Palatino Linotype"/>
                <w:b/>
                <w:color w:val="FF0000"/>
              </w:rPr>
              <w:t>468</w:t>
            </w:r>
          </w:p>
        </w:tc>
        <w:tc>
          <w:tcPr>
            <w:tcW w:w="1002" w:type="dxa"/>
          </w:tcPr>
          <w:p w:rsidR="002060B2" w:rsidRPr="007941BE" w:rsidRDefault="002060B2" w:rsidP="00442810">
            <w:pPr>
              <w:jc w:val="center"/>
              <w:rPr>
                <w:rFonts w:ascii="Palatino Linotype" w:hAnsi="Palatino Linotype"/>
                <w:b/>
                <w:lang w:val="tt-RU"/>
              </w:rPr>
            </w:pPr>
            <w:r w:rsidRPr="007941BE">
              <w:rPr>
                <w:rFonts w:ascii="Palatino Linotype" w:hAnsi="Palatino Linotype"/>
                <w:b/>
                <w:lang w:val="tt-RU"/>
              </w:rPr>
              <w:t>14</w:t>
            </w:r>
          </w:p>
        </w:tc>
        <w:tc>
          <w:tcPr>
            <w:tcW w:w="751" w:type="dxa"/>
          </w:tcPr>
          <w:p w:rsidR="002060B2" w:rsidRPr="007941BE" w:rsidRDefault="002060B2" w:rsidP="00442810">
            <w:pPr>
              <w:ind w:left="44"/>
              <w:jc w:val="center"/>
              <w:rPr>
                <w:rFonts w:ascii="Palatino Linotype" w:hAnsi="Palatino Linotype"/>
                <w:b/>
              </w:rPr>
            </w:pPr>
            <w:r w:rsidRPr="007941BE">
              <w:rPr>
                <w:rFonts w:ascii="Palatino Linotype" w:hAnsi="Palatino Linotype"/>
                <w:b/>
              </w:rPr>
              <w:t>504</w:t>
            </w:r>
          </w:p>
        </w:tc>
      </w:tr>
    </w:tbl>
    <w:p w:rsidR="00175027" w:rsidRDefault="00175027" w:rsidP="00442810">
      <w:pPr>
        <w:jc w:val="center"/>
      </w:pPr>
    </w:p>
    <w:p w:rsidR="00292BF4" w:rsidRDefault="00292BF4"/>
    <w:p w:rsidR="00292BF4" w:rsidRDefault="00292BF4"/>
    <w:p w:rsidR="00292BF4" w:rsidRDefault="00292BF4">
      <w:r>
        <w:rPr>
          <w:noProof/>
        </w:rPr>
        <w:lastRenderedPageBreak/>
        <w:drawing>
          <wp:inline distT="0" distB="0" distL="0" distR="0">
            <wp:extent cx="7708900" cy="10674985"/>
            <wp:effectExtent l="19050" t="0" r="6350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0" cy="106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2BF4" w:rsidSect="002060B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A4AB3"/>
    <w:multiLevelType w:val="hybridMultilevel"/>
    <w:tmpl w:val="D85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7E3C"/>
    <w:rsid w:val="00175027"/>
    <w:rsid w:val="002060B2"/>
    <w:rsid w:val="002915DF"/>
    <w:rsid w:val="00292BF4"/>
    <w:rsid w:val="002C4C88"/>
    <w:rsid w:val="00442810"/>
    <w:rsid w:val="0046546F"/>
    <w:rsid w:val="00547E3C"/>
    <w:rsid w:val="005D6898"/>
    <w:rsid w:val="007C5EBC"/>
    <w:rsid w:val="0084541C"/>
    <w:rsid w:val="00855806"/>
    <w:rsid w:val="00951D8E"/>
    <w:rsid w:val="00B069B3"/>
    <w:rsid w:val="00BF0A6B"/>
    <w:rsid w:val="00C0656C"/>
    <w:rsid w:val="00E401B0"/>
    <w:rsid w:val="00E85D5B"/>
    <w:rsid w:val="00F57EE2"/>
    <w:rsid w:val="00FA4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E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47E3C"/>
    <w:pPr>
      <w:ind w:left="720"/>
      <w:contextualSpacing/>
    </w:pPr>
  </w:style>
  <w:style w:type="paragraph" w:customStyle="1" w:styleId="list0020paragraph">
    <w:name w:val="list_0020paragraph"/>
    <w:basedOn w:val="a"/>
    <w:uiPriority w:val="99"/>
    <w:rsid w:val="00547E3C"/>
    <w:pPr>
      <w:spacing w:before="100" w:beforeAutospacing="1" w:after="100" w:afterAutospacing="1"/>
    </w:pPr>
  </w:style>
  <w:style w:type="paragraph" w:customStyle="1" w:styleId="1">
    <w:name w:val="Обычный1"/>
    <w:basedOn w:val="a"/>
    <w:uiPriority w:val="99"/>
    <w:rsid w:val="00547E3C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uiPriority w:val="99"/>
    <w:rsid w:val="00547E3C"/>
  </w:style>
  <w:style w:type="character" w:customStyle="1" w:styleId="normalchar">
    <w:name w:val="normal__char"/>
    <w:uiPriority w:val="99"/>
    <w:rsid w:val="00547E3C"/>
  </w:style>
  <w:style w:type="paragraph" w:styleId="a5">
    <w:name w:val="Balloon Text"/>
    <w:basedOn w:val="a"/>
    <w:link w:val="a6"/>
    <w:uiPriority w:val="99"/>
    <w:semiHidden/>
    <w:unhideWhenUsed/>
    <w:rsid w:val="00547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BFB9-4B45-4C26-BE57-9061CCDE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15</cp:revision>
  <cp:lastPrinted>2024-09-02T09:41:00Z</cp:lastPrinted>
  <dcterms:created xsi:type="dcterms:W3CDTF">2021-09-15T07:31:00Z</dcterms:created>
  <dcterms:modified xsi:type="dcterms:W3CDTF">2025-10-10T06:03:00Z</dcterms:modified>
</cp:coreProperties>
</file>